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5103"/>
        <w:jc w:val="both"/>
        <w:rPr>
          <w:rFonts w:ascii="Times New Roman" w:hAnsi="Times New Roman" w:cs="Times New Roman"/>
          <w:sz w:val="27"/>
          <w:szCs w:val="27"/>
        </w:rPr>
        <w:outlineLvl w:val="1"/>
      </w:pPr>
      <w:r>
        <w:rPr>
          <w:rFonts w:ascii="Times New Roman" w:hAnsi="Times New Roman" w:cs="Times New Roman"/>
          <w:sz w:val="27"/>
          <w:szCs w:val="27"/>
        </w:rPr>
        <w:t xml:space="preserve">Приложение 4</w:t>
      </w:r>
      <w:r/>
    </w:p>
    <w:p>
      <w:pPr>
        <w:pStyle w:val="834"/>
        <w:ind w:left="510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 муниципальной программе</w:t>
      </w:r>
      <w:r/>
    </w:p>
    <w:p>
      <w:pPr>
        <w:pStyle w:val="834"/>
        <w:ind w:left="510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Ленинградский муниципальный округ Краснодарского края «Формирование современной городской среды»</w:t>
      </w:r>
      <w:r/>
    </w:p>
    <w:p>
      <w:pPr>
        <w:pStyle w:val="834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5"/>
        <w:jc w:val="center"/>
        <w:rPr>
          <w:rFonts w:ascii="Times New Roman" w:hAnsi="Times New Roman" w:cs="Times New Roman"/>
          <w:b/>
          <w:sz w:val="27"/>
          <w:szCs w:val="27"/>
        </w:rPr>
      </w:pPr>
      <w:r/>
      <w:bookmarkStart w:id="0" w:name="P18045"/>
      <w:r/>
      <w:bookmarkEnd w:id="0"/>
      <w:r>
        <w:rPr>
          <w:rFonts w:ascii="Times New Roman" w:hAnsi="Times New Roman" w:cs="Times New Roman"/>
          <w:b/>
          <w:sz w:val="27"/>
          <w:szCs w:val="27"/>
        </w:rPr>
        <w:t xml:space="preserve">Адресный перечень</w:t>
      </w:r>
      <w:r/>
    </w:p>
    <w:p>
      <w:pPr>
        <w:pStyle w:val="83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в рамках муниципальной программы «Формирование современной городской среды» </w:t>
      </w:r>
      <w:r/>
    </w:p>
    <w:p>
      <w:pPr>
        <w:pStyle w:val="835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</w:r>
      <w:r/>
    </w:p>
    <w:tbl>
      <w:tblPr>
        <w:tblW w:w="97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2274"/>
        <w:gridCol w:w="3262"/>
        <w:gridCol w:w="2127"/>
        <w:gridCol w:w="1418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общественной территории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Местоположение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протокола по итогам общественных обсуждений, дата проведения рейтингового голосования (при проведении голосования)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Плановый период реализации работ по благоустройству (годы)</w:t>
            </w:r>
            <w:r/>
          </w:p>
        </w:tc>
      </w:tr>
      <w:tr>
        <w:trPr>
          <w:trHeight w:val="1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</w:tr>
      <w:tr>
        <w:trPr>
          <w:trHeight w:val="16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0" w:right="-57" w:hanging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Благоустройство    набережной около водоема между ул. Коммунальной и ул. Ленина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Cs/>
              </w:rPr>
              <w:t xml:space="preserve"> 2 этап 1-я очередь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ул. Коммунальной и ул. Ленина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03.05.2024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</w:t>
            </w:r>
            <w:r/>
          </w:p>
        </w:tc>
      </w:tr>
      <w:tr>
        <w:trPr>
          <w:trHeight w:val="17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набережной около водоема между ул. Коммунальной и ул. Ленина», 2 этап 2-я очередь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ул. Коммунальной и ул. Ленина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03.05.2024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</w:t>
            </w:r>
            <w:r/>
          </w:p>
        </w:tc>
      </w:tr>
      <w:tr>
        <w:trPr>
          <w:trHeight w:val="73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набережной около водоема между ул. Коммунальной и ул. </w:t>
            </w:r>
            <w:r>
              <w:rPr>
                <w:rFonts w:ascii="Times New Roman" w:hAnsi="Times New Roman" w:cs="Times New Roman"/>
                <w:bCs/>
              </w:rPr>
              <w:t xml:space="preserve">Ленина, 2 этап 3-я очередь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ст. Ленинградская между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ул. Коммунальной и ул. Ленина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03.05.2024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</w:t>
            </w:r>
            <w:r/>
          </w:p>
        </w:tc>
      </w:tr>
      <w:tr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pStyle w:val="835"/>
              <w:jc w:val="both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общественной территории, расположенной в центральной части п. Бичевого Ленинградского муниципального округа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п. Бичевой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2026-2027</w:t>
            </w:r>
            <w:r/>
          </w:p>
        </w:tc>
      </w:tr>
      <w:tr>
        <w:trPr>
          <w:trHeight w:val="9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ind w:firstLine="34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общественной территории х. </w:t>
            </w:r>
            <w:r>
              <w:rPr>
                <w:rFonts w:ascii="Times New Roman" w:hAnsi="Times New Roman" w:cs="Times New Roman"/>
                <w:bCs/>
              </w:rPr>
              <w:t xml:space="preserve">Краснострелецкий</w:t>
            </w:r>
            <w:r>
              <w:rPr>
                <w:rFonts w:ascii="Times New Roman" w:hAnsi="Times New Roman" w:cs="Times New Roman"/>
                <w:bCs/>
              </w:rPr>
              <w:t xml:space="preserve">, ул. Дружная, 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х.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Краснострелецкий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ул. Дружная, 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</w:t>
            </w:r>
            <w:r/>
          </w:p>
        </w:tc>
      </w:tr>
      <w:tr>
        <w:trPr>
          <w:trHeight w:val="8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общественной территории х. Западный, ул. Светлая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х. Западный, ул. Светлая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от № 131 до № 163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74" w:type="dxa"/>
            <w:textDirection w:val="lrTb"/>
            <w:noWrap w:val="false"/>
          </w:tcPr>
          <w:p>
            <w:pPr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Благоустройство общественной территории ст. </w:t>
            </w:r>
            <w:r>
              <w:rPr>
                <w:rFonts w:ascii="Times New Roman" w:hAnsi="Times New Roman" w:cs="Times New Roman"/>
                <w:bCs/>
              </w:rPr>
              <w:t xml:space="preserve">Новоплатнировская</w:t>
            </w:r>
            <w:r>
              <w:rPr>
                <w:rFonts w:ascii="Times New Roman" w:hAnsi="Times New Roman" w:cs="Times New Roman"/>
                <w:bCs/>
              </w:rPr>
              <w:t xml:space="preserve">, ул. Ленина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2" w:type="dxa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Ленинградский район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ст.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Новоплатнировская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/>
          </w:p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 xml:space="preserve">ул. Ленина</w:t>
            </w:r>
            <w:r/>
          </w:p>
          <w:p>
            <w:pPr>
              <w:pStyle w:val="834"/>
              <w:jc w:val="bot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2025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прилегающей территории Сухого пешеходного фонтана в ст. Ленинградской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szCs w:val="22"/>
              </w:rPr>
              <w:t xml:space="preserve">ст-ца</w:t>
            </w:r>
            <w:r>
              <w:rPr>
                <w:rFonts w:ascii="Times New Roman" w:hAnsi="Times New Roman" w:cs="Times New Roman"/>
                <w:szCs w:val="22"/>
              </w:rPr>
              <w:t xml:space="preserve"> Ленинградская, пересечение ул. Кооперации и ул. Красной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«Гордость в именах», установка доски почета с благоустройством общественной территории в </w:t>
            </w:r>
            <w:r>
              <w:rPr>
                <w:rFonts w:ascii="Times New Roman" w:hAnsi="Times New Roman" w:cs="Times New Roman"/>
              </w:rPr>
              <w:t xml:space="preserve">х.Белом</w:t>
            </w:r>
            <w:r>
              <w:rPr>
                <w:rFonts w:ascii="Times New Roman" w:hAnsi="Times New Roman" w:cs="Times New Roman"/>
              </w:rPr>
              <w:t xml:space="preserve"> по ул. Горького, 218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х.Белый</w:t>
            </w:r>
            <w:r>
              <w:rPr>
                <w:rFonts w:ascii="Times New Roman" w:hAnsi="Times New Roman" w:cs="Times New Roman"/>
                <w:szCs w:val="22"/>
              </w:rPr>
              <w:t xml:space="preserve">, ул. Горького, 218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spacing w:after="0"/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ст. </w:t>
            </w:r>
            <w:r>
              <w:rPr>
                <w:rFonts w:ascii="Times New Roman" w:hAnsi="Times New Roman" w:cs="Times New Roman"/>
              </w:rPr>
              <w:t xml:space="preserve">Новоплатнировская</w:t>
            </w:r>
            <w:r>
              <w:rPr>
                <w:rFonts w:ascii="Times New Roman" w:hAnsi="Times New Roman" w:cs="Times New Roman"/>
              </w:rPr>
              <w:t xml:space="preserve">.</w:t>
            </w:r>
            <w:r/>
          </w:p>
          <w:p>
            <w:pPr>
              <w:ind w:left="0" w:right="-57" w:firstLine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местных инициатив «Апостольский сквер»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ст. </w:t>
            </w:r>
            <w:r>
              <w:rPr>
                <w:rFonts w:ascii="Times New Roman" w:hAnsi="Times New Roman" w:cs="Times New Roman"/>
                <w:szCs w:val="22"/>
              </w:rPr>
              <w:t xml:space="preserve">Новоплатнировская</w:t>
            </w:r>
            <w:r>
              <w:rPr>
                <w:rFonts w:ascii="Times New Roman" w:hAnsi="Times New Roman" w:cs="Times New Roman"/>
                <w:szCs w:val="22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по ул. Ленина в поселке Образцовый Ленинградского района (благоустройство кладбища)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ул. Ленина поселок Образцовый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кладбища в поселке Уманский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поселок Уманский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spacing w:after="0"/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поселка Звезда.</w:t>
            </w:r>
            <w:r/>
          </w:p>
          <w:p>
            <w:pPr>
              <w:ind w:left="0" w:right="-57" w:firstLine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местных инициатив «Сквер им. 100-летия поселка Звезда»</w:t>
            </w:r>
            <w:r/>
          </w:p>
          <w:p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поселок Звезда.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в поселке Образцовом. Ремонт тротуара по ул. Ленина от ул. Октябрьской до ул. Северной</w:t>
            </w:r>
            <w:r/>
          </w:p>
          <w:p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поселок Образцовый, 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Cs w:val="22"/>
              </w:rPr>
              <w:t xml:space="preserve">л. Ленина от ул. Октябрьской до ул. Северной.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мемориала «Сыновьям Великой </w:t>
            </w:r>
            <w:r>
              <w:rPr>
                <w:rFonts w:ascii="Times New Roman" w:hAnsi="Times New Roman" w:cs="Times New Roman"/>
              </w:rPr>
              <w:t xml:space="preserve">Отчизны» в ст. Ленинградской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ст. Ленинградск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spacing w:after="0"/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по </w:t>
            </w:r>
            <w:r/>
          </w:p>
          <w:p>
            <w:pPr>
              <w:ind w:left="0" w:right="-57" w:firstLine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Октябрьской, </w:t>
            </w:r>
            <w:r>
              <w:rPr>
                <w:rFonts w:ascii="Times New Roman" w:hAnsi="Times New Roman" w:cs="Times New Roman"/>
              </w:rPr>
              <w:t xml:space="preserve">Образцовского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Ленинградского района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ул. Октябрьская, п. Образцовый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в центре п. Бичевой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п. Бичевой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</w:tr>
      <w:tr>
        <w:trPr>
          <w:trHeight w:val="13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4" w:type="dxa"/>
            <w:vMerge w:val="restart"/>
            <w:textDirection w:val="lrTb"/>
            <w:noWrap w:val="false"/>
          </w:tcPr>
          <w:p>
            <w:pPr>
              <w:ind w:left="0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стадиона в хуторе Коржи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х. Коржи</w:t>
            </w:r>
            <w:r>
              <w:rPr>
                <w:rFonts w:ascii="Times New Roman" w:hAnsi="Times New Roman" w:cs="Times New Roman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Merge w:val="restart"/>
            <w:textDirection w:val="lrTb"/>
            <w:noWrap w:val="false"/>
          </w:tcPr>
          <w:p>
            <w:pPr>
              <w:pStyle w:val="834"/>
              <w:jc w:val="center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pStyle w:val="834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В.В. Мальченко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63"/>
    <w:link w:val="676"/>
    <w:uiPriority w:val="10"/>
    <w:rPr>
      <w:sz w:val="48"/>
      <w:szCs w:val="48"/>
    </w:rPr>
  </w:style>
  <w:style w:type="character" w:styleId="646">
    <w:name w:val="Subtitle Char"/>
    <w:basedOn w:val="663"/>
    <w:link w:val="678"/>
    <w:uiPriority w:val="11"/>
    <w:rPr>
      <w:sz w:val="24"/>
      <w:szCs w:val="24"/>
    </w:rPr>
  </w:style>
  <w:style w:type="character" w:styleId="647">
    <w:name w:val="Quote Char"/>
    <w:link w:val="680"/>
    <w:uiPriority w:val="29"/>
    <w:rPr>
      <w:i/>
    </w:rPr>
  </w:style>
  <w:style w:type="character" w:styleId="648">
    <w:name w:val="Intense Quote Char"/>
    <w:link w:val="682"/>
    <w:uiPriority w:val="30"/>
    <w:rPr>
      <w:i/>
    </w:rPr>
  </w:style>
  <w:style w:type="character" w:styleId="649">
    <w:name w:val="Header Char"/>
    <w:basedOn w:val="663"/>
    <w:link w:val="684"/>
    <w:uiPriority w:val="99"/>
  </w:style>
  <w:style w:type="character" w:styleId="650">
    <w:name w:val="Caption Char"/>
    <w:basedOn w:val="688"/>
    <w:link w:val="686"/>
    <w:uiPriority w:val="99"/>
  </w:style>
  <w:style w:type="character" w:styleId="651">
    <w:name w:val="Footnote Text Char"/>
    <w:link w:val="817"/>
    <w:uiPriority w:val="99"/>
    <w:rPr>
      <w:sz w:val="18"/>
    </w:rPr>
  </w:style>
  <w:style w:type="character" w:styleId="652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spacing w:after="200" w:line="276" w:lineRule="auto"/>
    </w:p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Title"/>
    <w:basedOn w:val="653"/>
    <w:next w:val="653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Заголовок Знак"/>
    <w:basedOn w:val="663"/>
    <w:link w:val="676"/>
    <w:uiPriority w:val="10"/>
    <w:rPr>
      <w:sz w:val="48"/>
      <w:szCs w:val="48"/>
    </w:rPr>
  </w:style>
  <w:style w:type="paragraph" w:styleId="678">
    <w:name w:val="Subtitle"/>
    <w:basedOn w:val="653"/>
    <w:next w:val="653"/>
    <w:link w:val="679"/>
    <w:uiPriority w:val="11"/>
    <w:qFormat/>
    <w:pPr>
      <w:spacing w:before="200"/>
    </w:pPr>
    <w:rPr>
      <w:sz w:val="24"/>
      <w:szCs w:val="24"/>
    </w:rPr>
  </w:style>
  <w:style w:type="character" w:styleId="679" w:customStyle="1">
    <w:name w:val="Подзаголовок Знак"/>
    <w:basedOn w:val="663"/>
    <w:link w:val="678"/>
    <w:uiPriority w:val="11"/>
    <w:rPr>
      <w:sz w:val="24"/>
      <w:szCs w:val="24"/>
    </w:rPr>
  </w:style>
  <w:style w:type="paragraph" w:styleId="680">
    <w:name w:val="Quote"/>
    <w:basedOn w:val="653"/>
    <w:next w:val="653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3"/>
    <w:next w:val="653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3"/>
    <w:link w:val="684"/>
    <w:uiPriority w:val="99"/>
  </w:style>
  <w:style w:type="paragraph" w:styleId="686">
    <w:name w:val="Footer"/>
    <w:basedOn w:val="65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3"/>
    <w:uiPriority w:val="99"/>
  </w:style>
  <w:style w:type="paragraph" w:styleId="688">
    <w:name w:val="Caption"/>
    <w:basedOn w:val="653"/>
    <w:next w:val="653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1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2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5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2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8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9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8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97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8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9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0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1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2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4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8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563c1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paragraph" w:styleId="834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35">
    <w:name w:val="No Spacing"/>
    <w:uiPriority w:val="1"/>
    <w:qFormat/>
    <w:pPr>
      <w:spacing w:after="0" w:line="240" w:lineRule="auto"/>
    </w:pPr>
  </w:style>
  <w:style w:type="character" w:styleId="836" w:customStyle="1">
    <w:name w:val="Цветовое выделение"/>
    <w:uiPriority w:val="99"/>
    <w:rPr>
      <w:b/>
      <w:bCs/>
      <w:color w:val="26282f"/>
    </w:rPr>
  </w:style>
  <w:style w:type="character" w:styleId="837" w:customStyle="1">
    <w:name w:val="Гипертекстовая ссылка"/>
    <w:uiPriority w:val="99"/>
    <w:rPr>
      <w:b/>
      <w:bCs/>
      <w:color w:val="106bb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26</cp:revision>
  <dcterms:created xsi:type="dcterms:W3CDTF">2025-01-17T06:50:00Z</dcterms:created>
  <dcterms:modified xsi:type="dcterms:W3CDTF">2025-12-22T09:30:45Z</dcterms:modified>
</cp:coreProperties>
</file>